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DB" w:rsidRDefault="00B754DB" w:rsidP="00B754DB">
      <w:pPr>
        <w:jc w:val="center"/>
        <w:rPr>
          <w:rFonts w:ascii="Calibri" w:hAnsi="Calibri"/>
          <w:b/>
          <w:sz w:val="30"/>
          <w:szCs w:val="30"/>
        </w:rPr>
      </w:pPr>
      <w:bookmarkStart w:id="0" w:name="_GoBack"/>
      <w:bookmarkEnd w:id="0"/>
      <w:r>
        <w:rPr>
          <w:rFonts w:ascii="Calibri" w:hAnsi="Calibri"/>
          <w:b/>
          <w:sz w:val="30"/>
          <w:szCs w:val="30"/>
        </w:rPr>
        <w:t xml:space="preserve">TAGLIO DEL NASTRO ALLA FAZI 2017: SEGNALI DI OTTIMISMO </w:t>
      </w:r>
    </w:p>
    <w:p w:rsidR="00B754DB" w:rsidRDefault="00B754DB" w:rsidP="00B754DB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E UN RITORNO DI ENTUSIASMO PER I</w:t>
      </w:r>
      <w:r w:rsidR="004F4377">
        <w:rPr>
          <w:rFonts w:ascii="Calibri" w:hAnsi="Calibri"/>
          <w:b/>
          <w:sz w:val="30"/>
          <w:szCs w:val="30"/>
        </w:rPr>
        <w:t>L</w:t>
      </w:r>
      <w:r>
        <w:rPr>
          <w:rFonts w:ascii="Calibri" w:hAnsi="Calibri"/>
          <w:b/>
          <w:sz w:val="30"/>
          <w:szCs w:val="30"/>
        </w:rPr>
        <w:t xml:space="preserve"> SETTORE PRIMARIO  </w:t>
      </w:r>
    </w:p>
    <w:p w:rsidR="00B754DB" w:rsidRPr="00B84233" w:rsidRDefault="00B754DB" w:rsidP="00B754DB">
      <w:pPr>
        <w:jc w:val="center"/>
        <w:rPr>
          <w:rFonts w:ascii="Calibri" w:hAnsi="Calibri"/>
          <w:b/>
          <w:sz w:val="27"/>
          <w:szCs w:val="30"/>
        </w:rPr>
      </w:pPr>
    </w:p>
    <w:p w:rsidR="00B754DB" w:rsidRPr="00513D2C" w:rsidRDefault="00B754DB" w:rsidP="00B754DB">
      <w:pPr>
        <w:jc w:val="both"/>
        <w:rPr>
          <w:rFonts w:ascii="Calibri" w:hAnsi="Calibri"/>
        </w:rPr>
      </w:pPr>
      <w:r w:rsidRPr="00513D2C">
        <w:rPr>
          <w:rFonts w:ascii="Calibri" w:hAnsi="Calibri"/>
        </w:rPr>
        <w:t>Comunicato stampa</w:t>
      </w:r>
    </w:p>
    <w:p w:rsidR="00B754DB" w:rsidRPr="00513D2C" w:rsidRDefault="00B754DB" w:rsidP="00B754DB">
      <w:pPr>
        <w:jc w:val="both"/>
        <w:rPr>
          <w:rFonts w:ascii="Calibri" w:hAnsi="Calibri"/>
        </w:rPr>
      </w:pPr>
    </w:p>
    <w:p w:rsidR="00B754DB" w:rsidRDefault="00B754DB" w:rsidP="00B754D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(Montichiari, 18</w:t>
      </w:r>
      <w:r w:rsidRPr="00513D2C">
        <w:rPr>
          <w:rFonts w:ascii="Calibri" w:hAnsi="Calibri"/>
        </w:rPr>
        <w:t xml:space="preserve"> febbraio) </w:t>
      </w:r>
      <w:r w:rsidRPr="00031824">
        <w:rPr>
          <w:rFonts w:ascii="Calibri" w:hAnsi="Calibri"/>
        </w:rPr>
        <w:t>Seconda giornata di apertura per la FAZI – Fiera Agricola Zootecnica Italiana in programma fino a domenica al Centro Fiera di</w:t>
      </w:r>
      <w:r>
        <w:rPr>
          <w:rFonts w:ascii="Calibri" w:hAnsi="Calibri"/>
        </w:rPr>
        <w:t xml:space="preserve"> Montichiari (BS). Il sabato la fiera entra nel vivo e, come da tradizione, ospita la cerimonia di inaugurazione con il taglio del nastro alla presenza delle a</w:t>
      </w:r>
      <w:r w:rsidRPr="00031824">
        <w:rPr>
          <w:rFonts w:ascii="Calibri" w:hAnsi="Calibri"/>
        </w:rPr>
        <w:t>uto</w:t>
      </w:r>
      <w:r>
        <w:rPr>
          <w:rFonts w:ascii="Calibri" w:hAnsi="Calibri"/>
        </w:rPr>
        <w:t>rità istituzionali e dei rappresentanti delle associazioni di settore.</w:t>
      </w:r>
    </w:p>
    <w:p w:rsidR="00B754DB" w:rsidRDefault="00B754DB" w:rsidP="00B754D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754DB" w:rsidRDefault="00B754DB" w:rsidP="00B754D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 fare gli onori di casa, </w:t>
      </w:r>
      <w:r w:rsidRPr="00FC289D">
        <w:rPr>
          <w:rFonts w:ascii="Calibri" w:hAnsi="Calibri"/>
          <w:b/>
        </w:rPr>
        <w:t>Mario Fraccaro</w:t>
      </w:r>
      <w:r w:rsidRPr="00031824">
        <w:rPr>
          <w:rFonts w:ascii="Calibri" w:hAnsi="Calibri"/>
        </w:rPr>
        <w:t xml:space="preserve">, </w:t>
      </w:r>
      <w:r>
        <w:rPr>
          <w:rFonts w:ascii="Calibri" w:hAnsi="Calibri"/>
        </w:rPr>
        <w:t>s</w:t>
      </w:r>
      <w:r w:rsidRPr="00031824">
        <w:rPr>
          <w:rFonts w:ascii="Calibri" w:hAnsi="Calibri"/>
        </w:rPr>
        <w:t>indaco d</w:t>
      </w:r>
      <w:r>
        <w:rPr>
          <w:rFonts w:ascii="Calibri" w:hAnsi="Calibri"/>
        </w:rPr>
        <w:t xml:space="preserve">i Montichiari, che ha ricordare l’antica vocazione mercatale del polo monteclarense e il livello di eccellenza raggiunto dalla FAZI. Il primo cittadino di Montichiari ha inoltre ricordato la rete d’imprese appena costituita tra Centro Fiera, Pro Brixia e Brescia Tourism, un accordo che pone le basi per una sinergia forte tra i due poli fieristici bresciani. Accordo che anche secondo </w:t>
      </w:r>
      <w:r w:rsidRPr="009339AE">
        <w:rPr>
          <w:rFonts w:ascii="Calibri" w:hAnsi="Calibri"/>
          <w:b/>
        </w:rPr>
        <w:t>Mauro Parolini</w:t>
      </w:r>
      <w:r>
        <w:rPr>
          <w:rFonts w:ascii="Calibri" w:hAnsi="Calibri"/>
        </w:rPr>
        <w:t>, a</w:t>
      </w:r>
      <w:r w:rsidRPr="00031824">
        <w:rPr>
          <w:rFonts w:ascii="Calibri" w:hAnsi="Calibri"/>
        </w:rPr>
        <w:t>ssessore allo Sviluppo economico</w:t>
      </w:r>
      <w:r>
        <w:rPr>
          <w:rFonts w:ascii="Calibri" w:hAnsi="Calibri"/>
        </w:rPr>
        <w:t xml:space="preserve"> con delega per le fiere</w:t>
      </w:r>
      <w:r w:rsidRPr="00031824">
        <w:rPr>
          <w:rFonts w:ascii="Calibri" w:hAnsi="Calibri"/>
        </w:rPr>
        <w:t xml:space="preserve"> di Regione Lombardia</w:t>
      </w:r>
      <w:r>
        <w:rPr>
          <w:rFonts w:ascii="Calibri" w:hAnsi="Calibri"/>
        </w:rPr>
        <w:t xml:space="preserve">, va nella direzione giusta, a dimostrazione che per i centri fieristici lombardi l’integrazione è il modo migliore per valorizzare la propria autonomia. </w:t>
      </w:r>
      <w:r w:rsidRPr="007B25B5">
        <w:rPr>
          <w:rFonts w:ascii="Calibri" w:hAnsi="Calibri"/>
          <w:b/>
        </w:rPr>
        <w:t>Germano Giancarli</w:t>
      </w:r>
      <w:r>
        <w:rPr>
          <w:rFonts w:ascii="Calibri" w:hAnsi="Calibri"/>
        </w:rPr>
        <w:t xml:space="preserve">, presidente del Centro Fiera, oltre a ringraziare Regione Lombardia per la capacità di coordinare e far dialogare i poli fieristici lombardi, ha rivendicato gli ottimi risultati della FAZI, una fiera che sa valorizzare il territorio. </w:t>
      </w:r>
      <w:r w:rsidRPr="00A12A6E">
        <w:rPr>
          <w:rFonts w:ascii="Calibri" w:hAnsi="Calibri"/>
          <w:b/>
        </w:rPr>
        <w:t>Andrea Ratti</w:t>
      </w:r>
      <w:r w:rsidRPr="00031824">
        <w:rPr>
          <w:rFonts w:ascii="Calibri" w:hAnsi="Calibri"/>
        </w:rPr>
        <w:t>, Vice Presidente della Provincia di Brescia</w:t>
      </w:r>
      <w:r>
        <w:rPr>
          <w:rFonts w:ascii="Calibri" w:hAnsi="Calibri"/>
        </w:rPr>
        <w:t xml:space="preserve">, ha sottolineato i segnali incoraggianti che arrivano dal settore primario. </w:t>
      </w:r>
    </w:p>
    <w:p w:rsidR="00B754DB" w:rsidRDefault="00B754DB" w:rsidP="00B754D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754DB" w:rsidRDefault="00B754DB" w:rsidP="00B754D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Un ritorno di entusiasmo e interesse registrato anche da </w:t>
      </w:r>
      <w:r w:rsidRPr="001E3EF7">
        <w:rPr>
          <w:rFonts w:ascii="Calibri" w:hAnsi="Calibri"/>
          <w:b/>
        </w:rPr>
        <w:t>Pietro Laterza</w:t>
      </w:r>
      <w:r w:rsidRPr="00031824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presidente di ANARB, che ha ricordato la presenza in fiera di allevatori provenienti, dopo anni di assenza, anche dalla Sardegna. </w:t>
      </w:r>
      <w:r w:rsidRPr="00566BE1">
        <w:rPr>
          <w:rFonts w:ascii="Calibri" w:hAnsi="Calibri"/>
          <w:b/>
        </w:rPr>
        <w:t>Roberto Maddè</w:t>
      </w:r>
      <w:r w:rsidRPr="00031824">
        <w:rPr>
          <w:rFonts w:ascii="Calibri" w:hAnsi="Calibri"/>
        </w:rPr>
        <w:t>, direttore generale di A</w:t>
      </w:r>
      <w:r>
        <w:rPr>
          <w:rFonts w:ascii="Calibri" w:hAnsi="Calibri"/>
        </w:rPr>
        <w:t>IA, ha indicato nel b</w:t>
      </w:r>
      <w:r w:rsidRPr="00566BE1">
        <w:rPr>
          <w:rFonts w:ascii="Calibri" w:hAnsi="Calibri"/>
        </w:rPr>
        <w:t>enessere animale</w:t>
      </w:r>
      <w:r>
        <w:rPr>
          <w:rFonts w:ascii="Calibri" w:hAnsi="Calibri"/>
        </w:rPr>
        <w:t xml:space="preserve"> e nella sostenibilità ambientale </w:t>
      </w:r>
      <w:r w:rsidRPr="00566BE1">
        <w:rPr>
          <w:rFonts w:ascii="Calibri" w:hAnsi="Calibri"/>
        </w:rPr>
        <w:t xml:space="preserve">le linee </w:t>
      </w:r>
      <w:r>
        <w:rPr>
          <w:rFonts w:ascii="Calibri" w:hAnsi="Calibri"/>
        </w:rPr>
        <w:t>guida per i</w:t>
      </w:r>
      <w:r w:rsidRPr="00566BE1">
        <w:rPr>
          <w:rFonts w:ascii="Calibri" w:hAnsi="Calibri"/>
        </w:rPr>
        <w:t xml:space="preserve">l futuro. </w:t>
      </w:r>
      <w:r w:rsidRPr="00566BE1">
        <w:rPr>
          <w:rFonts w:ascii="Calibri" w:hAnsi="Calibri"/>
          <w:b/>
        </w:rPr>
        <w:t>Germano Pè</w:t>
      </w:r>
      <w:r w:rsidRPr="00031824">
        <w:rPr>
          <w:rFonts w:ascii="Calibri" w:hAnsi="Calibri"/>
        </w:rPr>
        <w:t>,</w:t>
      </w:r>
      <w:r>
        <w:rPr>
          <w:rFonts w:ascii="Calibri" w:hAnsi="Calibri"/>
        </w:rPr>
        <w:t xml:space="preserve"> presidente dell’AIPA Brescia-Bergamo, ha ribadito che la FAZI, con 300 capi presenti in fiera e bovine di alta genealogia, si conferma tra le fiere più importanti in Italia per il mondo degli allevatori</w:t>
      </w:r>
    </w:p>
    <w:p w:rsidR="00B754DB" w:rsidRDefault="00B754DB" w:rsidP="00B754D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754DB" w:rsidRPr="00513D2C" w:rsidRDefault="00B754DB" w:rsidP="00B754D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675962" w:rsidRPr="00513D2C" w:rsidRDefault="00675962" w:rsidP="0041710A">
      <w:pPr>
        <w:jc w:val="both"/>
        <w:rPr>
          <w:rFonts w:ascii="Calibri" w:hAnsi="Calibri"/>
        </w:rPr>
      </w:pPr>
    </w:p>
    <w:sectPr w:rsidR="00675962" w:rsidRPr="00513D2C" w:rsidSect="006A6822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ED" w:rsidRDefault="00BC4DED">
      <w:r>
        <w:separator/>
      </w:r>
    </w:p>
  </w:endnote>
  <w:endnote w:type="continuationSeparator" w:id="0">
    <w:p w:rsidR="00BC4DED" w:rsidRDefault="00BC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ED" w:rsidRPr="00541FFD" w:rsidRDefault="00BC4DED" w:rsidP="006A6822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b/>
        <w:sz w:val="18"/>
      </w:rPr>
      <w:t>Segreteria organizzativa CENTRO FIERA S.p.A.</w:t>
    </w:r>
    <w:r w:rsidRPr="00541FFD">
      <w:rPr>
        <w:rFonts w:ascii="Futura" w:hAnsi="Futura"/>
        <w:sz w:val="18"/>
      </w:rPr>
      <w:t xml:space="preserve"> - Via Brescia, 129 - 25018 Montichiari (BS) - Italy</w:t>
    </w:r>
  </w:p>
  <w:p w:rsidR="00BC4DED" w:rsidRPr="00541FFD" w:rsidRDefault="00BC4DED" w:rsidP="006A6822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sz w:val="18"/>
      </w:rPr>
      <w:t>Tel. 030/961148 - Fax 030/9961966 - www.fieragri.it - www.centrofiera.it - info@centrofiera.it</w:t>
    </w:r>
  </w:p>
  <w:p w:rsidR="00BC4DED" w:rsidRDefault="00BC4DED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ED" w:rsidRDefault="00BC4DED">
      <w:r>
        <w:separator/>
      </w:r>
    </w:p>
  </w:footnote>
  <w:footnote w:type="continuationSeparator" w:id="0">
    <w:p w:rsidR="00BC4DED" w:rsidRDefault="00BC4DE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ED" w:rsidRDefault="00BC4D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5" name="Immagine 5" descr="FAZI2017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ZI2017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029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E06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3D6D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518A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C2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9921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4C0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026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5AB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7CB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6E2F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C2A3F"/>
    <w:rsid w:val="000350F7"/>
    <w:rsid w:val="000927C6"/>
    <w:rsid w:val="00151FF0"/>
    <w:rsid w:val="001A6F93"/>
    <w:rsid w:val="001B784A"/>
    <w:rsid w:val="001C2A3F"/>
    <w:rsid w:val="002F49CB"/>
    <w:rsid w:val="003176F6"/>
    <w:rsid w:val="00363A35"/>
    <w:rsid w:val="00366235"/>
    <w:rsid w:val="0041710A"/>
    <w:rsid w:val="004931C6"/>
    <w:rsid w:val="004F4377"/>
    <w:rsid w:val="00513D2C"/>
    <w:rsid w:val="005243F3"/>
    <w:rsid w:val="005C293D"/>
    <w:rsid w:val="006352AA"/>
    <w:rsid w:val="00675962"/>
    <w:rsid w:val="006A6822"/>
    <w:rsid w:val="006C1073"/>
    <w:rsid w:val="006E0342"/>
    <w:rsid w:val="00924590"/>
    <w:rsid w:val="00967AB9"/>
    <w:rsid w:val="009E55A0"/>
    <w:rsid w:val="00A44574"/>
    <w:rsid w:val="00AF50B6"/>
    <w:rsid w:val="00B754DB"/>
    <w:rsid w:val="00B84233"/>
    <w:rsid w:val="00BB00B1"/>
    <w:rsid w:val="00BB21D9"/>
    <w:rsid w:val="00BC4DED"/>
    <w:rsid w:val="00BD0FB2"/>
    <w:rsid w:val="00C82EC0"/>
    <w:rsid w:val="00C874D1"/>
    <w:rsid w:val="00D23B84"/>
    <w:rsid w:val="00D648A6"/>
    <w:rsid w:val="00D710E9"/>
    <w:rsid w:val="00D91417"/>
    <w:rsid w:val="00DB76D5"/>
    <w:rsid w:val="00DE5D04"/>
    <w:rsid w:val="00E13C9F"/>
    <w:rsid w:val="00E51109"/>
    <w:rsid w:val="00FD1090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3F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7:FAZI2017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FAZI2017 - carta intestata.dot</Template>
  <TotalTime>0</TotalTime>
  <Pages>1</Pages>
  <Words>310</Words>
  <Characters>1769</Characters>
  <Application>Microsoft Macintosh Word</Application>
  <DocSecurity>0</DocSecurity>
  <Lines>14</Lines>
  <Paragraphs>3</Paragraphs>
  <ScaleCrop>false</ScaleCrop>
  <Company>CF</Company>
  <LinksUpToDate>false</LinksUpToDate>
  <CharactersWithSpaces>2172</CharactersWithSpaces>
  <SharedDoc>false</SharedDoc>
  <HLinks>
    <vt:vector size="6" baseType="variant">
      <vt:variant>
        <vt:i4>524325</vt:i4>
      </vt:variant>
      <vt:variant>
        <vt:i4>-1</vt:i4>
      </vt:variant>
      <vt:variant>
        <vt:i4>1029</vt:i4>
      </vt:variant>
      <vt:variant>
        <vt:i4>1</vt:i4>
      </vt:variant>
      <vt:variant>
        <vt:lpwstr>FAZI2017_testata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2017-02-18T16:16:00Z</dcterms:created>
  <dcterms:modified xsi:type="dcterms:W3CDTF">2017-02-18T16:20:00Z</dcterms:modified>
</cp:coreProperties>
</file>