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6" w:rsidRDefault="00A50776" w:rsidP="00A50776">
      <w:pPr>
        <w:jc w:val="center"/>
        <w:rPr>
          <w:rFonts w:ascii="Calibri" w:hAnsi="Calibri"/>
          <w:b/>
          <w:sz w:val="32"/>
          <w:szCs w:val="30"/>
        </w:rPr>
      </w:pPr>
    </w:p>
    <w:p w:rsidR="00A50776" w:rsidRPr="00553F1B" w:rsidRDefault="00A50776" w:rsidP="00A50776">
      <w:pPr>
        <w:jc w:val="center"/>
        <w:rPr>
          <w:rFonts w:ascii="Calibri" w:hAnsi="Calibri"/>
          <w:b/>
          <w:sz w:val="36"/>
          <w:szCs w:val="30"/>
        </w:rPr>
      </w:pPr>
      <w:r w:rsidRPr="00553F1B">
        <w:rPr>
          <w:rFonts w:ascii="Calibri" w:hAnsi="Calibri"/>
          <w:b/>
          <w:sz w:val="36"/>
          <w:szCs w:val="30"/>
        </w:rPr>
        <w:t>ALLA FAZI DI MONTICHIARI 35.000 VISITATORI QUALIFICATI</w:t>
      </w:r>
    </w:p>
    <w:p w:rsidR="00F92D9F" w:rsidRDefault="00A50776" w:rsidP="00F92D9F">
      <w:pPr>
        <w:jc w:val="center"/>
        <w:rPr>
          <w:rFonts w:ascii="Calibri" w:hAnsi="Calibri"/>
          <w:b/>
          <w:sz w:val="36"/>
          <w:szCs w:val="30"/>
        </w:rPr>
      </w:pPr>
      <w:r w:rsidRPr="00F92D9F">
        <w:rPr>
          <w:rFonts w:ascii="Calibri" w:hAnsi="Calibri"/>
          <w:b/>
          <w:sz w:val="36"/>
          <w:szCs w:val="30"/>
        </w:rPr>
        <w:t xml:space="preserve">LA SOSTENIBILITÀ SPINGE I ROBOT DI MUNGITURA, IL BIO </w:t>
      </w:r>
    </w:p>
    <w:p w:rsidR="001C2A3F" w:rsidRPr="00F92D9F" w:rsidRDefault="00A50776" w:rsidP="00F92D9F">
      <w:pPr>
        <w:jc w:val="center"/>
        <w:rPr>
          <w:rFonts w:ascii="Calibri" w:hAnsi="Calibri"/>
          <w:b/>
          <w:sz w:val="36"/>
          <w:szCs w:val="30"/>
        </w:rPr>
      </w:pPr>
      <w:r w:rsidRPr="00F92D9F">
        <w:rPr>
          <w:rFonts w:ascii="Calibri" w:hAnsi="Calibri"/>
          <w:b/>
          <w:sz w:val="36"/>
          <w:szCs w:val="30"/>
        </w:rPr>
        <w:t>E IL RISPARMIO IDRICO</w:t>
      </w:r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Comunicato stampa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b/>
          <w:color w:val="FF0000"/>
          <w:sz w:val="26"/>
        </w:rPr>
      </w:pPr>
      <w:r w:rsidRPr="00A50776">
        <w:rPr>
          <w:rFonts w:ascii="Calibri" w:hAnsi="Calibri"/>
          <w:b/>
          <w:color w:val="FF0000"/>
          <w:sz w:val="26"/>
        </w:rPr>
        <w:t>Le foto sono liberamente scaricabili dal sito www.fieragri.it e dalla pagina Facebook FAZI Fiera Agricola Zootecnica Italiana.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</w:p>
    <w:p w:rsidR="00A50776" w:rsidRPr="00A465DC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(Montichiari</w:t>
      </w:r>
      <w:r w:rsidRPr="00A50776">
        <w:rPr>
          <w:rFonts w:ascii="Calibri" w:hAnsi="Calibri"/>
          <w:sz w:val="26"/>
        </w:rPr>
        <w:t xml:space="preserve">, 19 febbraio) L’edizione numero 89 della Fiera Agricola Zootecnica Italiana (FAZI) va in archivio con un successo di pubblico e con la soddisfazione dei 500 espositori e allevatori </w:t>
      </w:r>
      <w:r w:rsidRPr="00A465DC">
        <w:rPr>
          <w:rFonts w:ascii="Calibri" w:hAnsi="Calibri"/>
          <w:sz w:val="26"/>
        </w:rPr>
        <w:t>che hanno animato la rassegna del Centro Fiera di Montichiari.</w:t>
      </w:r>
    </w:p>
    <w:p w:rsidR="00A50776" w:rsidRPr="00A465DC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465DC">
        <w:rPr>
          <w:rFonts w:ascii="Calibri" w:hAnsi="Calibri"/>
          <w:sz w:val="26"/>
        </w:rPr>
        <w:t xml:space="preserve">«Siamo intorno ai 35mila visitatori in tre giorni, con un sensibile incremento degli operatori specializzati e degli addetti ai lavori – dichiara </w:t>
      </w:r>
      <w:r w:rsidRPr="00A465DC">
        <w:rPr>
          <w:rFonts w:ascii="Calibri" w:hAnsi="Calibri"/>
          <w:b/>
          <w:sz w:val="26"/>
        </w:rPr>
        <w:t>Germano Giancarli</w:t>
      </w:r>
      <w:r w:rsidRPr="00A465DC">
        <w:rPr>
          <w:rFonts w:ascii="Calibri" w:hAnsi="Calibri"/>
          <w:sz w:val="26"/>
        </w:rPr>
        <w:t>, presidente del Centro Fiera di Montichiari -. Quest’anno abbiamo registrato presenze qualificate da tutta Italia, anche da Sicilia e Sardegna».</w:t>
      </w:r>
    </w:p>
    <w:p w:rsidR="00A50776" w:rsidRPr="00A465DC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465DC">
        <w:rPr>
          <w:rFonts w:ascii="Calibri" w:hAnsi="Calibri"/>
          <w:sz w:val="26"/>
        </w:rPr>
        <w:t>Merito anche di due appuntamenti di spicco nel panorama zootecnico: la mostra nazionale della razza Bruna e lo European Open Holstein Show, che ha portato in fiera circa 350 capi, oltre a 450 conigli e 25 equini.</w:t>
      </w:r>
    </w:p>
    <w:p w:rsidR="00A50776" w:rsidRPr="00A465DC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465DC">
        <w:rPr>
          <w:rFonts w:ascii="Calibri" w:hAnsi="Calibri"/>
          <w:sz w:val="26"/>
        </w:rPr>
        <w:t xml:space="preserve">«Abbiamo avuto a un’atmosfera frizzante nei nove padiglione occupati dalla FAZI – conferma il direttore del quartiere fieristico, </w:t>
      </w:r>
      <w:r w:rsidRPr="00A465DC">
        <w:rPr>
          <w:rFonts w:ascii="Calibri" w:hAnsi="Calibri"/>
          <w:b/>
          <w:sz w:val="26"/>
        </w:rPr>
        <w:t>Ezio Zorzi</w:t>
      </w:r>
      <w:r w:rsidRPr="00A465DC">
        <w:rPr>
          <w:rFonts w:ascii="Calibri" w:hAnsi="Calibri"/>
          <w:sz w:val="26"/>
        </w:rPr>
        <w:t xml:space="preserve"> -. C’è prudenza in questa fase a investire, ma c’è allo stesso tempo la volontà di pianificare un percorso di crescita verso un modello sostenibile e competitivo di agricoltura che non è più procrastinabile, anche in virtù dei cambiamenti che potranno caratterizzare la Politica agricola comune dopo il 2020».</w:t>
      </w:r>
    </w:p>
    <w:p w:rsidR="00A50776" w:rsidRPr="00A465DC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465DC">
        <w:rPr>
          <w:rFonts w:ascii="Calibri" w:hAnsi="Calibri"/>
          <w:sz w:val="26"/>
        </w:rPr>
        <w:t>La ripresa dei listini del settore lattiero caseario e della suinicoltura favoriscono l’ottimismo tra i visitatori e gli espositori, che propongono tecnologie e innovazioni in linea con le nuove sensibilità dei consumatori e del mondo agricolo, chiamato a produrre di più riducendo gli sprechi, rispettando il suolo e le risorse idriche, sostenendo un percorso multifunzionale in grado di garantire diverse fonti di reddito nell’alveo ampio dell’agricoltura.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465DC">
        <w:rPr>
          <w:rFonts w:ascii="Calibri" w:hAnsi="Calibri"/>
          <w:sz w:val="26"/>
        </w:rPr>
        <w:t xml:space="preserve">L’«Internet delle cose» entra sempre di più nel comparto primario, per raccogliere e processare dati e fornire informazioni agli agricoltori, agli allevatori, ai veterinari. È il caso ad esempio di «Cow Manager», servizio di monitoraggio attivo della mandria attraverso una marca auricolare da applicare alle bovine per controllare la fertilità, il tempo di ruminazione, di alimentazione e di riposo. «Inoltre - spiega </w:t>
      </w:r>
      <w:r w:rsidRPr="00A465DC">
        <w:rPr>
          <w:rFonts w:ascii="Calibri" w:hAnsi="Calibri"/>
          <w:b/>
          <w:sz w:val="26"/>
        </w:rPr>
        <w:t>Luca Santuari</w:t>
      </w:r>
      <w:r w:rsidRPr="00A465DC">
        <w:rPr>
          <w:rFonts w:ascii="Calibri" w:hAnsi="Calibri"/>
          <w:sz w:val="26"/>
        </w:rPr>
        <w:t>, direttore dell’azienda Cosapam) – permette di individuare fino a 36 ore in anticipo alcune patologie, consentendo di intervenire per tempo con una cura più efficace». Un sistema</w:t>
      </w:r>
      <w:r w:rsidRPr="00A50776">
        <w:rPr>
          <w:rFonts w:ascii="Calibri" w:hAnsi="Calibri"/>
          <w:sz w:val="26"/>
        </w:rPr>
        <w:t>, dunque, che favorisce il benessere animale e permette di ridurre l’ut</w:t>
      </w:r>
      <w:r>
        <w:rPr>
          <w:rFonts w:ascii="Calibri" w:hAnsi="Calibri"/>
          <w:sz w:val="26"/>
        </w:rPr>
        <w:t>ilizzo di farmaci e antibiotici.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 xml:space="preserve">Il benessere animale è uno dei driver della 89ª edizione della FAZI. Ne è convinto anche </w:t>
      </w:r>
      <w:r w:rsidRPr="00A465DC">
        <w:rPr>
          <w:rFonts w:ascii="Calibri" w:hAnsi="Calibri"/>
          <w:b/>
          <w:sz w:val="26"/>
        </w:rPr>
        <w:t>Bortolo Ghislotti</w:t>
      </w:r>
      <w:r w:rsidRPr="00A50776">
        <w:rPr>
          <w:rFonts w:ascii="Calibri" w:hAnsi="Calibri"/>
          <w:sz w:val="26"/>
        </w:rPr>
        <w:t xml:space="preserve"> di Tdm Milking Systems, che produce impianti di mungitura. «Oggi è tutto imperniato su benessere animale e sostenibilità, è una delle prime richieste del consumatore à spiega Ghislotti -. Anche perché un animale che vive nel benessere è meno stressato e produce di più».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Gli allevatori alla FAZI hanno mostrato molto interesse nei confronti dei robot di mungitura. «I piccoli allevamenti puntano alla robotica nelle stalle e lo stanno chiedendo anche qui a Montichiari», assicura Ghislotti. E la conferma arriva anche da due importanti player del sett</w:t>
      </w:r>
      <w:r>
        <w:rPr>
          <w:rFonts w:ascii="Calibri" w:hAnsi="Calibri"/>
          <w:sz w:val="26"/>
        </w:rPr>
        <w:t>ore, Lely e BouMatic.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 xml:space="preserve">«Siamo molto soddisfatti dalla partecipazione alla Fiera Agricola Zootecnica Italiana di Montichiari – dice </w:t>
      </w:r>
      <w:r w:rsidRPr="00A465DC">
        <w:rPr>
          <w:rFonts w:ascii="Calibri" w:hAnsi="Calibri"/>
          <w:b/>
          <w:sz w:val="26"/>
        </w:rPr>
        <w:t>Dario Finocchiaro</w:t>
      </w:r>
      <w:r w:rsidRPr="00A50776">
        <w:rPr>
          <w:rFonts w:ascii="Calibri" w:hAnsi="Calibri"/>
          <w:sz w:val="26"/>
        </w:rPr>
        <w:t>, responsabile marketing di Lely Italia – e confermiamo l’interesse che già abbiamo riscontrato nel 2016, per noi il miglior anno di sempre in termini di vendite. Anche l’anno in corso si è aperto con una buona predisposizione agli investimenti da parte degli allevatori, alla luce delle misure dei Programmi di sviluppo rurale, che concedono risorse per l’innovazione».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 xml:space="preserve">Allineato anche </w:t>
      </w:r>
      <w:r w:rsidRPr="00A465DC">
        <w:rPr>
          <w:rFonts w:ascii="Calibri" w:hAnsi="Calibri"/>
          <w:b/>
          <w:sz w:val="26"/>
        </w:rPr>
        <w:t>Andrea Filippini</w:t>
      </w:r>
      <w:r w:rsidRPr="00A50776">
        <w:rPr>
          <w:rFonts w:ascii="Calibri" w:hAnsi="Calibri"/>
          <w:sz w:val="26"/>
        </w:rPr>
        <w:t xml:space="preserve"> del gruppo BouMatic. «Il mercato dei robot si sta consolidando – afferma Filippini – alla luce dei progressi tecnologici che le macchine hanno compiuto. Oggi noi presentiamo nuovi sistemi di doppia presa dei capezzoli e due telecamere in 3D che svolgono una scansione simultanea e che dimezzano i movimenti del braccio robotizzato, tagliando i consumi e la sosta degli animali. Montichiari per noi è una certezza, perché è nel cuore della produzione lattiera italiana, e sta andando meglio questa edizione rispetto all’anno scorso, dove c’era meno</w:t>
      </w:r>
      <w:r>
        <w:rPr>
          <w:rFonts w:ascii="Calibri" w:hAnsi="Calibri"/>
          <w:sz w:val="26"/>
        </w:rPr>
        <w:t xml:space="preserve"> attenzione agli investimenti».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Si fermano in molti allo stand di Brixia Irrigation, azienda di Rodengo Saiano (Brescia) che, dei tre milioni di ricavi, la metà li fattura all’estero fra Canada, Stati Uniti e Australia. L’innovazione e il risparmio idrico vanno a braccetto, segnale che la sensibilità verso un utilizzo consapevole dell’acqua in</w:t>
      </w:r>
      <w:r>
        <w:rPr>
          <w:rFonts w:ascii="Calibri" w:hAnsi="Calibri"/>
          <w:sz w:val="26"/>
        </w:rPr>
        <w:t xml:space="preserve"> agricoltura è sempre maggiore.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465DC">
        <w:rPr>
          <w:rFonts w:ascii="Calibri" w:hAnsi="Calibri"/>
          <w:b/>
          <w:sz w:val="26"/>
        </w:rPr>
        <w:t>Silvio Biloni</w:t>
      </w:r>
      <w:r w:rsidRPr="00A50776">
        <w:rPr>
          <w:rFonts w:ascii="Calibri" w:hAnsi="Calibri"/>
          <w:sz w:val="26"/>
        </w:rPr>
        <w:t>, commerciale per Brixia Irrigation di Rodengo Saiano. «C’è molto interesse da parte dei visitatori – sostiene Silvio Biloni, commerciale della società franciacortina - soprattutto per la sub-irrigazione, che è un sistema sotterraneo, utilizzabile anche per la fertirrigazione. Rispetto ai metodi tradizionali a scorrimento o con rotolone il consumo d</w:t>
      </w:r>
      <w:r>
        <w:rPr>
          <w:rFonts w:ascii="Calibri" w:hAnsi="Calibri"/>
          <w:sz w:val="26"/>
        </w:rPr>
        <w:t>i acqua si riduce di 10 volte».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Si tratta di una tecnologia che può essere applicata per il vigneto, il frutteto, le orticole, la quarta gamma, i piccoli frutti, e che, se utilizzata per il mais, «impone l’adozione della minima lavorazione come pratica in campo, ma assicura un risparmio sulla lavorazione, nell’uso dei mezzi tecnici, nei consumi di gasolio, nella forza lavoro».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 xml:space="preserve">La sostenibilità che è il leit motiv della FAZI 2017 significa anche maggiore attenzione al mondo del biologico. Lo dice </w:t>
      </w:r>
      <w:r w:rsidRPr="00A465DC">
        <w:rPr>
          <w:rFonts w:ascii="Calibri" w:hAnsi="Calibri"/>
          <w:b/>
          <w:sz w:val="26"/>
        </w:rPr>
        <w:t>Federico Grego</w:t>
      </w:r>
      <w:r w:rsidRPr="00A50776">
        <w:rPr>
          <w:rFonts w:ascii="Calibri" w:hAnsi="Calibri"/>
          <w:sz w:val="26"/>
        </w:rPr>
        <w:t xml:space="preserve"> della cooperativa agricola Oroverde, una realtà ferrarese con una cinquantina di soci conferenti, per una superficie coltivata a erba medica di circa 1.000 ettari finalizzati alla produ</w:t>
      </w:r>
      <w:r>
        <w:rPr>
          <w:rFonts w:ascii="Calibri" w:hAnsi="Calibri"/>
          <w:sz w:val="26"/>
        </w:rPr>
        <w:t>zione di foraggi e trasformati.</w:t>
      </w:r>
    </w:p>
    <w:p w:rsidR="00A50776" w:rsidRPr="00A50776" w:rsidRDefault="00A50776" w:rsidP="00A50776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«È il primo anno che partecipiamo alla Fiera Agricola di Montichiari – ammette Grego - e stiamo avendo molti contatti concreti. L’interesse per il biologico è in crescita, in parte nell’area di Brescia e Cremona, ma le richieste più significative provengono da allevatori dell’area di Parma, Reggio-Emilia e Modena, che producono latte per il distretto del Parmigiano-Reggiano Dop. Si tratta per lo più di allevatori che stanno convertendo l’azienda a biologico e che necessitano appunto di foraggi garantiti».</w:t>
      </w:r>
    </w:p>
    <w:p w:rsidR="00382C76" w:rsidRPr="00497F32" w:rsidRDefault="00A50776" w:rsidP="00497F32">
      <w:pPr>
        <w:spacing w:line="360" w:lineRule="auto"/>
        <w:jc w:val="both"/>
        <w:rPr>
          <w:rFonts w:ascii="Calibri" w:hAnsi="Calibri"/>
          <w:sz w:val="26"/>
        </w:rPr>
      </w:pPr>
      <w:r w:rsidRPr="00A50776">
        <w:rPr>
          <w:rFonts w:ascii="Calibri" w:hAnsi="Calibri"/>
          <w:sz w:val="26"/>
        </w:rPr>
        <w:t>La FAZI 2018. L’appuntamento della 90ª edizione è per il weekend del 16-18 febbraio 2018.</w:t>
      </w:r>
    </w:p>
    <w:sectPr w:rsidR="00382C76" w:rsidRPr="00497F32" w:rsidSect="00382C76">
      <w:headerReference w:type="default" r:id="rId4"/>
      <w:footerReference w:type="default" r:id="rId5"/>
      <w:pgSz w:w="11900" w:h="16840"/>
      <w:pgMar w:top="2945" w:right="1134" w:bottom="1134" w:left="1134" w:header="708" w:footer="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1B" w:rsidRPr="00541FFD" w:rsidRDefault="00553F1B" w:rsidP="00382C76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</w:p>
  <w:p w:rsidR="00553F1B" w:rsidRPr="00541FFD" w:rsidRDefault="00553F1B" w:rsidP="00382C76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553F1B" w:rsidRDefault="00553F1B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1B" w:rsidRDefault="00553F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/>
  <w:rsids>
    <w:rsidRoot w:val="001C2A3F"/>
    <w:rsid w:val="001C2A3F"/>
    <w:rsid w:val="00382C76"/>
    <w:rsid w:val="00497F32"/>
    <w:rsid w:val="00553F1B"/>
    <w:rsid w:val="006C4513"/>
    <w:rsid w:val="007D6B9C"/>
    <w:rsid w:val="00A465DC"/>
    <w:rsid w:val="00A50776"/>
    <w:rsid w:val="00B84233"/>
    <w:rsid w:val="00D450FC"/>
    <w:rsid w:val="00F92D9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24</TotalTime>
  <Pages>4</Pages>
  <Words>942</Words>
  <Characters>5372</Characters>
  <Application>Microsoft Macintosh Word</Application>
  <DocSecurity>0</DocSecurity>
  <Lines>44</Lines>
  <Paragraphs>10</Paragraphs>
  <ScaleCrop>false</ScaleCrop>
  <Company>CF</Company>
  <LinksUpToDate>false</LinksUpToDate>
  <CharactersWithSpaces>6597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6</cp:revision>
  <cp:lastPrinted>2017-02-19T15:37:00Z</cp:lastPrinted>
  <dcterms:created xsi:type="dcterms:W3CDTF">2017-02-19T15:26:00Z</dcterms:created>
  <dcterms:modified xsi:type="dcterms:W3CDTF">2017-02-19T16:13:00Z</dcterms:modified>
</cp:coreProperties>
</file>