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97E5" w14:textId="6021A08C" w:rsidR="00FB54AC" w:rsidRPr="008D196E" w:rsidRDefault="008D196E" w:rsidP="009A75E7">
      <w:pPr>
        <w:jc w:val="center"/>
        <w:rPr>
          <w:rFonts w:ascii="Calibri" w:hAnsi="Calibri"/>
          <w:b/>
          <w:sz w:val="30"/>
          <w:szCs w:val="30"/>
        </w:rPr>
      </w:pPr>
      <w:r w:rsidRPr="008D196E">
        <w:rPr>
          <w:rFonts w:ascii="Calibri" w:hAnsi="Calibri"/>
          <w:b/>
          <w:sz w:val="30"/>
          <w:szCs w:val="30"/>
        </w:rPr>
        <w:t>LA PAC POST 2020? VERSO UN’AGRICOLTURA SMART</w:t>
      </w:r>
      <w:r>
        <w:rPr>
          <w:rFonts w:ascii="Calibri" w:hAnsi="Calibri"/>
          <w:b/>
          <w:sz w:val="30"/>
          <w:szCs w:val="30"/>
        </w:rPr>
        <w:t>, MA CON MENO FONDI</w:t>
      </w:r>
      <w:bookmarkStart w:id="0" w:name="_GoBack"/>
      <w:bookmarkEnd w:id="0"/>
    </w:p>
    <w:p w14:paraId="3F2559FC" w14:textId="36045AF1" w:rsidR="008D196E" w:rsidRPr="008D196E" w:rsidRDefault="008D196E" w:rsidP="009A75E7">
      <w:pPr>
        <w:jc w:val="center"/>
        <w:rPr>
          <w:rFonts w:ascii="Calibri" w:hAnsi="Calibri"/>
          <w:b/>
          <w:sz w:val="30"/>
          <w:szCs w:val="30"/>
        </w:rPr>
      </w:pPr>
      <w:r w:rsidRPr="008D196E">
        <w:rPr>
          <w:rFonts w:ascii="Calibri" w:hAnsi="Calibri"/>
          <w:b/>
          <w:sz w:val="30"/>
          <w:szCs w:val="30"/>
        </w:rPr>
        <w:t>PRANDINI: CON LA BREXIT PIÙ POTERE AI PAESI DEL MEDITERRANEO</w:t>
      </w:r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3914FE40" w14:textId="77777777" w:rsidR="008C3A8F" w:rsidRPr="008C3A8F" w:rsidRDefault="008C3A8F" w:rsidP="001C6C46">
      <w:pPr>
        <w:jc w:val="both"/>
        <w:rPr>
          <w:rFonts w:ascii="Calibri" w:hAnsi="Calibri"/>
          <w:b/>
          <w:sz w:val="26"/>
        </w:rPr>
      </w:pPr>
      <w:r w:rsidRPr="008C3A8F">
        <w:rPr>
          <w:rFonts w:ascii="Calibri" w:hAnsi="Calibri"/>
          <w:b/>
          <w:sz w:val="26"/>
        </w:rPr>
        <w:t>Comunicato stampa</w:t>
      </w:r>
    </w:p>
    <w:p w14:paraId="1AA85766" w14:textId="77777777" w:rsidR="008C3A8F" w:rsidRDefault="008C3A8F" w:rsidP="001C6C46">
      <w:pPr>
        <w:jc w:val="both"/>
        <w:rPr>
          <w:rFonts w:ascii="Calibri" w:hAnsi="Calibri"/>
          <w:sz w:val="26"/>
        </w:rPr>
      </w:pPr>
    </w:p>
    <w:p w14:paraId="22C105DC" w14:textId="1C1AFDC0" w:rsidR="00C66A14" w:rsidRDefault="00984D84" w:rsidP="00C66A14">
      <w:pPr>
        <w:jc w:val="both"/>
        <w:rPr>
          <w:rFonts w:ascii="Calibri" w:hAnsi="Calibri"/>
          <w:sz w:val="26"/>
        </w:rPr>
      </w:pPr>
      <w:proofErr w:type="gramStart"/>
      <w:r w:rsidRPr="00984D84">
        <w:rPr>
          <w:rFonts w:ascii="Calibri" w:hAnsi="Calibri"/>
          <w:sz w:val="26"/>
        </w:rPr>
        <w:t>(Montichiari</w:t>
      </w:r>
      <w:proofErr w:type="gramEnd"/>
      <w:r w:rsidRPr="00984D84">
        <w:rPr>
          <w:rFonts w:ascii="Calibri" w:hAnsi="Calibri"/>
          <w:sz w:val="26"/>
        </w:rPr>
        <w:t xml:space="preserve">, </w:t>
      </w:r>
      <w:r w:rsidR="005C7F55">
        <w:rPr>
          <w:rFonts w:ascii="Calibri" w:hAnsi="Calibri"/>
          <w:sz w:val="26"/>
        </w:rPr>
        <w:t>16</w:t>
      </w:r>
      <w:r>
        <w:rPr>
          <w:rFonts w:ascii="Calibri" w:hAnsi="Calibri"/>
          <w:sz w:val="26"/>
        </w:rPr>
        <w:t xml:space="preserve"> febbraio 2018</w:t>
      </w:r>
      <w:r w:rsidRPr="00984D84">
        <w:rPr>
          <w:rFonts w:ascii="Calibri" w:hAnsi="Calibri"/>
          <w:sz w:val="26"/>
        </w:rPr>
        <w:t>)</w:t>
      </w:r>
      <w:r>
        <w:rPr>
          <w:rFonts w:ascii="Calibri" w:hAnsi="Calibri"/>
          <w:sz w:val="26"/>
        </w:rPr>
        <w:t xml:space="preserve"> </w:t>
      </w:r>
      <w:r w:rsidR="006014F5">
        <w:rPr>
          <w:rFonts w:ascii="Calibri" w:hAnsi="Calibri"/>
          <w:sz w:val="26"/>
        </w:rPr>
        <w:t>“</w:t>
      </w:r>
      <w:r w:rsidR="00F77AB3">
        <w:rPr>
          <w:rFonts w:ascii="Calibri" w:hAnsi="Calibri"/>
          <w:sz w:val="26"/>
        </w:rPr>
        <w:t>La Polit</w:t>
      </w:r>
      <w:r w:rsidR="00C66A14">
        <w:rPr>
          <w:rFonts w:ascii="Calibri" w:hAnsi="Calibri"/>
          <w:sz w:val="26"/>
        </w:rPr>
        <w:t>ica agricola comune post 2020 s</w:t>
      </w:r>
      <w:r w:rsidR="00F77AB3">
        <w:rPr>
          <w:rFonts w:ascii="Calibri" w:hAnsi="Calibri"/>
          <w:sz w:val="26"/>
        </w:rPr>
        <w:t>arà orientata a un’agricoltura “</w:t>
      </w:r>
      <w:proofErr w:type="spellStart"/>
      <w:r w:rsidR="00F77AB3">
        <w:rPr>
          <w:rFonts w:ascii="Calibri" w:hAnsi="Calibri"/>
          <w:sz w:val="26"/>
        </w:rPr>
        <w:t>smart</w:t>
      </w:r>
      <w:proofErr w:type="spellEnd"/>
      <w:r w:rsidR="00F77AB3">
        <w:rPr>
          <w:rFonts w:ascii="Calibri" w:hAnsi="Calibri"/>
          <w:sz w:val="26"/>
        </w:rPr>
        <w:t>”, in grado di produrre più cibo, rispondere alle richieste dei consumatori</w:t>
      </w:r>
      <w:r w:rsidR="00C66A14">
        <w:rPr>
          <w:rFonts w:ascii="Calibri" w:hAnsi="Calibri"/>
          <w:sz w:val="26"/>
        </w:rPr>
        <w:t>, dare informazioni sulla produzione, migliorare al qualità degli alimenti e la salute degli animali, ridurre i costi, il consumo</w:t>
      </w:r>
      <w:r w:rsidR="006014F5">
        <w:rPr>
          <w:rFonts w:ascii="Calibri" w:hAnsi="Calibri"/>
          <w:sz w:val="26"/>
        </w:rPr>
        <w:t xml:space="preserve"> di acqua e l’impatto sul clima”</w:t>
      </w:r>
      <w:r w:rsidR="00C66A14">
        <w:rPr>
          <w:rFonts w:ascii="Calibri" w:hAnsi="Calibri"/>
          <w:sz w:val="26"/>
        </w:rPr>
        <w:t>.</w:t>
      </w:r>
    </w:p>
    <w:p w14:paraId="496F1E7C" w14:textId="064D782C" w:rsidR="00C66A14" w:rsidRDefault="00C66A14" w:rsidP="00C66A14">
      <w:pPr>
        <w:jc w:val="both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 xml:space="preserve">Lo </w:t>
      </w:r>
      <w:proofErr w:type="gramEnd"/>
      <w:r>
        <w:rPr>
          <w:rFonts w:ascii="Calibri" w:hAnsi="Calibri"/>
          <w:sz w:val="26"/>
        </w:rPr>
        <w:t xml:space="preserve">ha detto questa mattina il professor </w:t>
      </w:r>
      <w:r w:rsidRPr="00277073">
        <w:rPr>
          <w:rFonts w:ascii="Calibri" w:hAnsi="Calibri"/>
          <w:b/>
          <w:sz w:val="26"/>
        </w:rPr>
        <w:t>Angelo Frascarelli</w:t>
      </w:r>
      <w:r>
        <w:rPr>
          <w:rFonts w:ascii="Calibri" w:hAnsi="Calibri"/>
          <w:sz w:val="26"/>
        </w:rPr>
        <w:t>, docente di Economia e Politica agraria all’Università di Perugia, in</w:t>
      </w:r>
      <w:r w:rsidR="006014F5">
        <w:rPr>
          <w:rFonts w:ascii="Calibri" w:hAnsi="Calibri"/>
          <w:sz w:val="26"/>
        </w:rPr>
        <w:t>t</w:t>
      </w:r>
      <w:r>
        <w:rPr>
          <w:rFonts w:ascii="Calibri" w:hAnsi="Calibri"/>
          <w:sz w:val="26"/>
        </w:rPr>
        <w:t xml:space="preserve">ervenendo al convegno </w:t>
      </w:r>
      <w:r w:rsidR="006014F5">
        <w:rPr>
          <w:rFonts w:ascii="Calibri" w:hAnsi="Calibri"/>
          <w:sz w:val="26"/>
        </w:rPr>
        <w:t>“</w:t>
      </w:r>
      <w:r w:rsidR="006014F5" w:rsidRPr="001C6C46">
        <w:rPr>
          <w:rFonts w:ascii="Calibri" w:hAnsi="Calibri"/>
          <w:sz w:val="26"/>
        </w:rPr>
        <w:t xml:space="preserve">La </w:t>
      </w:r>
      <w:proofErr w:type="spellStart"/>
      <w:r w:rsidR="006014F5" w:rsidRPr="001C6C46">
        <w:rPr>
          <w:rFonts w:ascii="Calibri" w:hAnsi="Calibri"/>
          <w:sz w:val="26"/>
        </w:rPr>
        <w:t>P</w:t>
      </w:r>
      <w:r w:rsidR="006014F5">
        <w:rPr>
          <w:rFonts w:ascii="Calibri" w:hAnsi="Calibri"/>
          <w:sz w:val="26"/>
        </w:rPr>
        <w:t>ac</w:t>
      </w:r>
      <w:proofErr w:type="spellEnd"/>
      <w:r w:rsidR="006014F5">
        <w:rPr>
          <w:rFonts w:ascii="Calibri" w:hAnsi="Calibri"/>
          <w:sz w:val="26"/>
        </w:rPr>
        <w:t xml:space="preserve"> alle fermate dell’O</w:t>
      </w:r>
      <w:r w:rsidR="006014F5" w:rsidRPr="001C6C46">
        <w:rPr>
          <w:rFonts w:ascii="Calibri" w:hAnsi="Calibri"/>
          <w:sz w:val="26"/>
        </w:rPr>
        <w:t>mnibus e del post 2020</w:t>
      </w:r>
      <w:r w:rsidR="006014F5">
        <w:rPr>
          <w:rFonts w:ascii="Calibri" w:hAnsi="Calibri"/>
          <w:sz w:val="26"/>
        </w:rPr>
        <w:t>”, organizzato da Coldiretti Brescia</w:t>
      </w:r>
      <w:r w:rsidR="00CD76FD">
        <w:rPr>
          <w:rFonts w:ascii="Calibri" w:hAnsi="Calibri"/>
          <w:sz w:val="26"/>
        </w:rPr>
        <w:t xml:space="preserve"> durante il primo giorno della </w:t>
      </w:r>
      <w:proofErr w:type="spellStart"/>
      <w:r w:rsidR="00CD76FD">
        <w:rPr>
          <w:rFonts w:ascii="Calibri" w:hAnsi="Calibri"/>
          <w:sz w:val="26"/>
        </w:rPr>
        <w:t>Fazi</w:t>
      </w:r>
      <w:proofErr w:type="spellEnd"/>
      <w:r w:rsidR="00CD76FD">
        <w:rPr>
          <w:rFonts w:ascii="Calibri" w:hAnsi="Calibri"/>
          <w:sz w:val="26"/>
        </w:rPr>
        <w:t xml:space="preserve"> di Montichiari</w:t>
      </w:r>
      <w:r w:rsidR="006014F5">
        <w:rPr>
          <w:rFonts w:ascii="Calibri" w:hAnsi="Calibri"/>
          <w:sz w:val="26"/>
        </w:rPr>
        <w:t>.</w:t>
      </w:r>
      <w:r w:rsidR="007A04CF">
        <w:rPr>
          <w:rFonts w:ascii="Calibri" w:hAnsi="Calibri"/>
          <w:sz w:val="26"/>
        </w:rPr>
        <w:t xml:space="preserve"> Giunta alla 90ª edizione, la Fiera Agricola Zootecnica Italiana </w:t>
      </w:r>
      <w:proofErr w:type="gramStart"/>
      <w:r w:rsidR="007A04CF">
        <w:rPr>
          <w:rFonts w:ascii="Calibri" w:hAnsi="Calibri"/>
          <w:sz w:val="26"/>
        </w:rPr>
        <w:t>è</w:t>
      </w:r>
      <w:proofErr w:type="gramEnd"/>
      <w:r w:rsidR="007A04CF">
        <w:rPr>
          <w:rFonts w:ascii="Calibri" w:hAnsi="Calibri"/>
          <w:sz w:val="26"/>
        </w:rPr>
        <w:t xml:space="preserve"> </w:t>
      </w:r>
    </w:p>
    <w:p w14:paraId="6AD17B24" w14:textId="7FA75BEA" w:rsidR="006014F5" w:rsidRDefault="006014F5" w:rsidP="00C66A14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Se dunque la notizia positiva è quella di un futuro della </w:t>
      </w:r>
      <w:proofErr w:type="spellStart"/>
      <w:r>
        <w:rPr>
          <w:rFonts w:ascii="Calibri" w:hAnsi="Calibri"/>
          <w:sz w:val="26"/>
        </w:rPr>
        <w:t>Pac</w:t>
      </w:r>
      <w:proofErr w:type="spellEnd"/>
      <w:r>
        <w:rPr>
          <w:rFonts w:ascii="Calibri" w:hAnsi="Calibri"/>
          <w:sz w:val="26"/>
        </w:rPr>
        <w:t xml:space="preserve"> oltre l’orizzonte temporale del 2020, ancora incerta la dote finanziaria complessiva. “È quasi scontato, però, sia per effetto della </w:t>
      </w:r>
      <w:proofErr w:type="spellStart"/>
      <w:r>
        <w:rPr>
          <w:rFonts w:ascii="Calibri" w:hAnsi="Calibri"/>
          <w:sz w:val="26"/>
        </w:rPr>
        <w:t>Brexit</w:t>
      </w:r>
      <w:proofErr w:type="spellEnd"/>
      <w:r>
        <w:rPr>
          <w:rFonts w:ascii="Calibri" w:hAnsi="Calibri"/>
          <w:sz w:val="26"/>
        </w:rPr>
        <w:t xml:space="preserve"> </w:t>
      </w:r>
      <w:proofErr w:type="gramStart"/>
      <w:r>
        <w:rPr>
          <w:rFonts w:ascii="Calibri" w:hAnsi="Calibri"/>
          <w:sz w:val="26"/>
        </w:rPr>
        <w:t>che</w:t>
      </w:r>
      <w:proofErr w:type="gramEnd"/>
      <w:r>
        <w:rPr>
          <w:rFonts w:ascii="Calibri" w:hAnsi="Calibri"/>
          <w:sz w:val="26"/>
        </w:rPr>
        <w:t xml:space="preserve"> per l’esigenza di nuove politiche come quella sui migranti, che le risorse a disposizione degli agricoltori saranno inferiori – ha spiegato Frascarelli -. </w:t>
      </w:r>
      <w:proofErr w:type="gramStart"/>
      <w:r>
        <w:rPr>
          <w:rFonts w:ascii="Calibri" w:hAnsi="Calibri"/>
          <w:sz w:val="26"/>
        </w:rPr>
        <w:t>Potrebbero</w:t>
      </w:r>
      <w:proofErr w:type="gramEnd"/>
      <w:r>
        <w:rPr>
          <w:rFonts w:ascii="Calibri" w:hAnsi="Calibri"/>
          <w:sz w:val="26"/>
        </w:rPr>
        <w:t xml:space="preserve"> essere un 10-15% in meno rispetto ai </w:t>
      </w:r>
      <w:r w:rsidR="00CD76FD" w:rsidRPr="00CD76FD">
        <w:rPr>
          <w:rFonts w:ascii="Calibri" w:hAnsi="Calibri"/>
          <w:sz w:val="26"/>
        </w:rPr>
        <w:t>420 miliardi di euro</w:t>
      </w:r>
      <w:r w:rsidR="00CD76FD">
        <w:rPr>
          <w:rFonts w:ascii="Calibri" w:hAnsi="Calibri"/>
          <w:sz w:val="26"/>
        </w:rPr>
        <w:t xml:space="preserve"> del settennato 2014-2020</w:t>
      </w:r>
      <w:r w:rsidR="00CD76FD" w:rsidRPr="00CD76FD">
        <w:rPr>
          <w:rFonts w:ascii="Calibri" w:hAnsi="Calibri"/>
          <w:sz w:val="26"/>
        </w:rPr>
        <w:t xml:space="preserve">, </w:t>
      </w:r>
      <w:r w:rsidR="00CD76FD">
        <w:rPr>
          <w:rFonts w:ascii="Calibri" w:hAnsi="Calibri"/>
          <w:sz w:val="26"/>
        </w:rPr>
        <w:t>ma c’è anche chi ha ipotizzato un taglio del 30 per cento”.</w:t>
      </w:r>
    </w:p>
    <w:p w14:paraId="361CE714" w14:textId="4C3362F4" w:rsidR="006014F5" w:rsidRDefault="006014F5" w:rsidP="00C66A14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Le proposte legislative sulla </w:t>
      </w:r>
      <w:proofErr w:type="spellStart"/>
      <w:r>
        <w:rPr>
          <w:rFonts w:ascii="Calibri" w:hAnsi="Calibri"/>
          <w:sz w:val="26"/>
        </w:rPr>
        <w:t>Pac</w:t>
      </w:r>
      <w:proofErr w:type="spellEnd"/>
      <w:r>
        <w:rPr>
          <w:rFonts w:ascii="Calibri" w:hAnsi="Calibri"/>
          <w:sz w:val="26"/>
        </w:rPr>
        <w:t xml:space="preserve"> della Commissione europea sono attese per il prossimo 27 giugno e costituiranno la base per una prima discussione fra </w:t>
      </w:r>
      <w:proofErr w:type="gramStart"/>
      <w:r>
        <w:rPr>
          <w:rFonts w:ascii="Calibri" w:hAnsi="Calibri"/>
          <w:sz w:val="26"/>
        </w:rPr>
        <w:t>gli</w:t>
      </w:r>
      <w:proofErr w:type="gramEnd"/>
      <w:r>
        <w:rPr>
          <w:rFonts w:ascii="Calibri" w:hAnsi="Calibri"/>
          <w:sz w:val="26"/>
        </w:rPr>
        <w:t xml:space="preserve"> Sati membri</w:t>
      </w:r>
      <w:r w:rsidR="00CD76FD">
        <w:rPr>
          <w:rFonts w:ascii="Calibri" w:hAnsi="Calibri"/>
          <w:sz w:val="26"/>
        </w:rPr>
        <w:t xml:space="preserve">. </w:t>
      </w:r>
    </w:p>
    <w:p w14:paraId="520298CD" w14:textId="77777777" w:rsidR="00C81AC9" w:rsidRDefault="00CD76FD" w:rsidP="00CD76FD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Quello che è certo è che sarà una </w:t>
      </w:r>
      <w:proofErr w:type="spellStart"/>
      <w:r>
        <w:rPr>
          <w:rFonts w:ascii="Calibri" w:hAnsi="Calibri"/>
          <w:sz w:val="26"/>
        </w:rPr>
        <w:t>Pac</w:t>
      </w:r>
      <w:proofErr w:type="spellEnd"/>
      <w:r>
        <w:rPr>
          <w:rFonts w:ascii="Calibri" w:hAnsi="Calibri"/>
          <w:sz w:val="26"/>
        </w:rPr>
        <w:t xml:space="preserve"> </w:t>
      </w:r>
      <w:proofErr w:type="gramStart"/>
      <w:r>
        <w:rPr>
          <w:rFonts w:ascii="Calibri" w:hAnsi="Calibri"/>
          <w:sz w:val="26"/>
        </w:rPr>
        <w:t>senza più</w:t>
      </w:r>
      <w:proofErr w:type="gramEnd"/>
      <w:r>
        <w:rPr>
          <w:rFonts w:ascii="Calibri" w:hAnsi="Calibri"/>
          <w:sz w:val="26"/>
        </w:rPr>
        <w:t xml:space="preserve"> il Regno Unito, visto che la </w:t>
      </w:r>
      <w:proofErr w:type="spellStart"/>
      <w:r>
        <w:rPr>
          <w:rFonts w:ascii="Calibri" w:hAnsi="Calibri"/>
          <w:sz w:val="26"/>
        </w:rPr>
        <w:t>Brexit</w:t>
      </w:r>
      <w:proofErr w:type="spellEnd"/>
      <w:r>
        <w:rPr>
          <w:rFonts w:ascii="Calibri" w:hAnsi="Calibri"/>
          <w:sz w:val="26"/>
        </w:rPr>
        <w:t xml:space="preserve"> sarà definitiva a partire dal marzo 2019. E se da un lato, come ha </w:t>
      </w:r>
      <w:proofErr w:type="gramStart"/>
      <w:r>
        <w:rPr>
          <w:rFonts w:ascii="Calibri" w:hAnsi="Calibri"/>
          <w:sz w:val="26"/>
        </w:rPr>
        <w:t>ribadito</w:t>
      </w:r>
      <w:proofErr w:type="gramEnd"/>
      <w:r>
        <w:rPr>
          <w:rFonts w:ascii="Calibri" w:hAnsi="Calibri"/>
          <w:sz w:val="26"/>
        </w:rPr>
        <w:t xml:space="preserve"> </w:t>
      </w:r>
      <w:r w:rsidRPr="00277073">
        <w:rPr>
          <w:rFonts w:ascii="Calibri" w:hAnsi="Calibri"/>
          <w:b/>
          <w:sz w:val="26"/>
        </w:rPr>
        <w:t xml:space="preserve">Ettore </w:t>
      </w:r>
      <w:proofErr w:type="spellStart"/>
      <w:r w:rsidRPr="00277073">
        <w:rPr>
          <w:rFonts w:ascii="Calibri" w:hAnsi="Calibri"/>
          <w:b/>
          <w:sz w:val="26"/>
        </w:rPr>
        <w:t>Prandini</w:t>
      </w:r>
      <w:proofErr w:type="spellEnd"/>
      <w:r>
        <w:rPr>
          <w:rFonts w:ascii="Calibri" w:hAnsi="Calibri"/>
          <w:sz w:val="26"/>
        </w:rPr>
        <w:t>, presidente di Coldiretti Brescia, “avremo meno risorse</w:t>
      </w:r>
      <w:r w:rsidR="00C81AC9">
        <w:rPr>
          <w:rFonts w:ascii="Calibri" w:hAnsi="Calibri"/>
          <w:sz w:val="26"/>
        </w:rPr>
        <w:t xml:space="preserve"> su cui contare</w:t>
      </w:r>
      <w:r>
        <w:rPr>
          <w:rFonts w:ascii="Calibri" w:hAnsi="Calibri"/>
          <w:sz w:val="26"/>
        </w:rPr>
        <w:t xml:space="preserve">, </w:t>
      </w:r>
      <w:r w:rsidR="00C81AC9">
        <w:rPr>
          <w:rFonts w:ascii="Calibri" w:hAnsi="Calibri"/>
          <w:sz w:val="26"/>
        </w:rPr>
        <w:t xml:space="preserve">allo stesso tempo avremo una </w:t>
      </w:r>
      <w:proofErr w:type="spellStart"/>
      <w:r w:rsidR="00C81AC9">
        <w:rPr>
          <w:rFonts w:ascii="Calibri" w:hAnsi="Calibri"/>
          <w:sz w:val="26"/>
        </w:rPr>
        <w:t>Pac</w:t>
      </w:r>
      <w:proofErr w:type="spellEnd"/>
      <w:r w:rsidR="00C81AC9">
        <w:rPr>
          <w:rFonts w:ascii="Calibri" w:hAnsi="Calibri"/>
          <w:sz w:val="26"/>
        </w:rPr>
        <w:t xml:space="preserve"> meno rivolta al Nord E</w:t>
      </w:r>
      <w:r>
        <w:rPr>
          <w:rFonts w:ascii="Calibri" w:hAnsi="Calibri"/>
          <w:sz w:val="26"/>
        </w:rPr>
        <w:t>uropa. A</w:t>
      </w:r>
      <w:r w:rsidR="00C81AC9">
        <w:rPr>
          <w:rFonts w:ascii="Calibri" w:hAnsi="Calibri"/>
          <w:sz w:val="26"/>
        </w:rPr>
        <w:t xml:space="preserve"> patto che si crei </w:t>
      </w:r>
      <w:r>
        <w:rPr>
          <w:rFonts w:ascii="Calibri" w:hAnsi="Calibri"/>
          <w:sz w:val="26"/>
        </w:rPr>
        <w:t xml:space="preserve">un asse del </w:t>
      </w:r>
      <w:proofErr w:type="gramStart"/>
      <w:r>
        <w:rPr>
          <w:rFonts w:ascii="Calibri" w:hAnsi="Calibri"/>
          <w:sz w:val="26"/>
        </w:rPr>
        <w:t>Sud Europa</w:t>
      </w:r>
      <w:proofErr w:type="gramEnd"/>
      <w:r w:rsidR="00C81AC9">
        <w:rPr>
          <w:rFonts w:ascii="Calibri" w:hAnsi="Calibri"/>
          <w:sz w:val="26"/>
        </w:rPr>
        <w:t>, che sappia dare risposte per la nostra agricoltura, ad alto valore aggiunto”.</w:t>
      </w:r>
    </w:p>
    <w:p w14:paraId="39962014" w14:textId="7BDC2884" w:rsidR="00CD76FD" w:rsidRDefault="00D879C7" w:rsidP="00C66A14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Con un videomessaggio da Strasburgo, </w:t>
      </w:r>
      <w:r w:rsidR="00E62E9C">
        <w:rPr>
          <w:rFonts w:ascii="Calibri" w:hAnsi="Calibri"/>
          <w:sz w:val="26"/>
        </w:rPr>
        <w:t xml:space="preserve">il vicepresidente della Commissione Agricoltura del Parlamento europeo Paolo De Castro ha posto l’accento </w:t>
      </w:r>
      <w:r w:rsidR="00C20ED9">
        <w:rPr>
          <w:rFonts w:ascii="Calibri" w:hAnsi="Calibri"/>
          <w:sz w:val="26"/>
        </w:rPr>
        <w:t xml:space="preserve">sulle novità del regolamento Omnibus, </w:t>
      </w:r>
      <w:r w:rsidR="00C60D9D">
        <w:rPr>
          <w:rFonts w:ascii="Calibri" w:hAnsi="Calibri"/>
          <w:sz w:val="26"/>
        </w:rPr>
        <w:t>entrato in vigore lo scorso gennaio.</w:t>
      </w:r>
    </w:p>
    <w:p w14:paraId="4A9ADD20" w14:textId="7F1A3FE3" w:rsidR="007A04CF" w:rsidRPr="00D56B1B" w:rsidRDefault="000A7702" w:rsidP="007A04CF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È ancora prematuro indicare le linee guida di una programmazione che, secondo </w:t>
      </w:r>
      <w:proofErr w:type="spellStart"/>
      <w:r>
        <w:rPr>
          <w:rFonts w:ascii="Calibri" w:hAnsi="Calibri"/>
          <w:sz w:val="26"/>
        </w:rPr>
        <w:t>Prandini</w:t>
      </w:r>
      <w:proofErr w:type="spellEnd"/>
      <w:r>
        <w:rPr>
          <w:rFonts w:ascii="Calibri" w:hAnsi="Calibri"/>
          <w:sz w:val="26"/>
        </w:rPr>
        <w:t>, “</w:t>
      </w:r>
      <w:r w:rsidR="009404FA">
        <w:rPr>
          <w:rFonts w:ascii="Calibri" w:hAnsi="Calibri"/>
          <w:sz w:val="26"/>
        </w:rPr>
        <w:t xml:space="preserve">non </w:t>
      </w:r>
      <w:r>
        <w:rPr>
          <w:rFonts w:ascii="Calibri" w:hAnsi="Calibri"/>
          <w:sz w:val="26"/>
        </w:rPr>
        <w:t xml:space="preserve">entrerà in vigore prima del 2021 o del 2022”. Tuttavia, il prof. Frascarelli ha </w:t>
      </w:r>
      <w:r w:rsidR="009404FA">
        <w:rPr>
          <w:rFonts w:ascii="Calibri" w:hAnsi="Calibri"/>
          <w:sz w:val="26"/>
        </w:rPr>
        <w:t xml:space="preserve">preconizzato un livellamento obbligatorio dei pagamenti diretti, assicurando maggiore attenzione agli imprenditori che vivono di agricoltura e che garantiscono occupazione. Anche i volumi aziendali saranno un discrimine. I pagamenti saranno maggiori per le piccole aziende e inferiori per quelle grandi, in osservanza al </w:t>
      </w:r>
      <w:proofErr w:type="spellStart"/>
      <w:r w:rsidR="009404FA">
        <w:rPr>
          <w:rFonts w:ascii="Calibri" w:hAnsi="Calibri"/>
          <w:sz w:val="26"/>
        </w:rPr>
        <w:t>capping</w:t>
      </w:r>
      <w:proofErr w:type="spellEnd"/>
      <w:r w:rsidR="009404FA">
        <w:rPr>
          <w:rFonts w:ascii="Calibri" w:hAnsi="Calibri"/>
          <w:sz w:val="26"/>
        </w:rPr>
        <w:t xml:space="preserve"> e al principio di </w:t>
      </w:r>
      <w:proofErr w:type="spellStart"/>
      <w:r w:rsidR="009404FA">
        <w:rPr>
          <w:rFonts w:ascii="Calibri" w:hAnsi="Calibri"/>
          <w:sz w:val="26"/>
        </w:rPr>
        <w:t>digressività</w:t>
      </w:r>
      <w:proofErr w:type="spellEnd"/>
      <w:r w:rsidR="009404FA">
        <w:rPr>
          <w:rFonts w:ascii="Calibri" w:hAnsi="Calibri"/>
          <w:sz w:val="26"/>
        </w:rPr>
        <w:t xml:space="preserve">. “Se vogliamo un’agricoltura strategica - ha detto </w:t>
      </w:r>
      <w:proofErr w:type="spellStart"/>
      <w:r w:rsidR="009404FA">
        <w:rPr>
          <w:rFonts w:ascii="Calibri" w:hAnsi="Calibri"/>
          <w:sz w:val="26"/>
        </w:rPr>
        <w:t>Prandini</w:t>
      </w:r>
      <w:proofErr w:type="spellEnd"/>
      <w:r w:rsidR="009404FA">
        <w:rPr>
          <w:rFonts w:ascii="Calibri" w:hAnsi="Calibri"/>
          <w:sz w:val="26"/>
        </w:rPr>
        <w:t xml:space="preserve"> -</w:t>
      </w:r>
      <w:r w:rsidR="001F4BC2">
        <w:rPr>
          <w:rFonts w:ascii="Calibri" w:hAnsi="Calibri"/>
          <w:sz w:val="26"/>
        </w:rPr>
        <w:t xml:space="preserve"> </w:t>
      </w:r>
      <w:r w:rsidR="009404FA">
        <w:rPr>
          <w:rFonts w:ascii="Calibri" w:hAnsi="Calibri"/>
          <w:sz w:val="26"/>
        </w:rPr>
        <w:t>non si può prescindere dalla zootecnia”.</w:t>
      </w:r>
    </w:p>
    <w:p w14:paraId="25082C7E" w14:textId="1C277175" w:rsidR="00826CB9" w:rsidRPr="00D56B1B" w:rsidRDefault="00826CB9" w:rsidP="00D56B1B">
      <w:pPr>
        <w:jc w:val="both"/>
        <w:rPr>
          <w:rFonts w:ascii="Calibri" w:hAnsi="Calibri"/>
          <w:sz w:val="26"/>
        </w:rPr>
      </w:pPr>
    </w:p>
    <w:sectPr w:rsidR="00826CB9" w:rsidRPr="00D56B1B" w:rsidSect="00826CB9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C60D9D" w:rsidRDefault="00C60D9D">
      <w:r>
        <w:separator/>
      </w:r>
    </w:p>
  </w:endnote>
  <w:endnote w:type="continuationSeparator" w:id="0">
    <w:p w14:paraId="72E290AB" w14:textId="77777777" w:rsidR="00C60D9D" w:rsidRDefault="00C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C60D9D" w:rsidRPr="006822E6" w:rsidRDefault="00C60D9D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C60D9D" w:rsidRDefault="00C60D9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C60D9D" w:rsidRDefault="00C60D9D">
      <w:r>
        <w:separator/>
      </w:r>
    </w:p>
  </w:footnote>
  <w:footnote w:type="continuationSeparator" w:id="0">
    <w:p w14:paraId="23EF444E" w14:textId="77777777" w:rsidR="00C60D9D" w:rsidRDefault="00C60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C60D9D" w:rsidRDefault="00C60D9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26E5F"/>
    <w:rsid w:val="00045537"/>
    <w:rsid w:val="000760C5"/>
    <w:rsid w:val="000A48C0"/>
    <w:rsid w:val="000A528F"/>
    <w:rsid w:val="000A7702"/>
    <w:rsid w:val="000C58C8"/>
    <w:rsid w:val="000E670A"/>
    <w:rsid w:val="001007CE"/>
    <w:rsid w:val="00100CB5"/>
    <w:rsid w:val="0010596E"/>
    <w:rsid w:val="00107B5F"/>
    <w:rsid w:val="00111AF6"/>
    <w:rsid w:val="00116608"/>
    <w:rsid w:val="00120BFC"/>
    <w:rsid w:val="00140AA3"/>
    <w:rsid w:val="00145A3A"/>
    <w:rsid w:val="00157D44"/>
    <w:rsid w:val="00177384"/>
    <w:rsid w:val="00197576"/>
    <w:rsid w:val="001B3559"/>
    <w:rsid w:val="001B5EB9"/>
    <w:rsid w:val="001C6C46"/>
    <w:rsid w:val="001E3FFA"/>
    <w:rsid w:val="001F4BC2"/>
    <w:rsid w:val="00232AF8"/>
    <w:rsid w:val="00277073"/>
    <w:rsid w:val="002C1683"/>
    <w:rsid w:val="003137CB"/>
    <w:rsid w:val="0039687A"/>
    <w:rsid w:val="003A5D67"/>
    <w:rsid w:val="00437A4E"/>
    <w:rsid w:val="004572E1"/>
    <w:rsid w:val="004C22E7"/>
    <w:rsid w:val="0054188B"/>
    <w:rsid w:val="00555AC4"/>
    <w:rsid w:val="00571D64"/>
    <w:rsid w:val="005A511A"/>
    <w:rsid w:val="005C5A10"/>
    <w:rsid w:val="005C7F55"/>
    <w:rsid w:val="005D4457"/>
    <w:rsid w:val="006014F5"/>
    <w:rsid w:val="006137D0"/>
    <w:rsid w:val="0069559C"/>
    <w:rsid w:val="006A76D3"/>
    <w:rsid w:val="006C68A0"/>
    <w:rsid w:val="006E3179"/>
    <w:rsid w:val="006E3F62"/>
    <w:rsid w:val="00710F09"/>
    <w:rsid w:val="007403CF"/>
    <w:rsid w:val="007A04CF"/>
    <w:rsid w:val="007A28F8"/>
    <w:rsid w:val="007D76B1"/>
    <w:rsid w:val="007E6F7A"/>
    <w:rsid w:val="00826CB9"/>
    <w:rsid w:val="00845294"/>
    <w:rsid w:val="008733A5"/>
    <w:rsid w:val="00893790"/>
    <w:rsid w:val="008C3A8F"/>
    <w:rsid w:val="008D196E"/>
    <w:rsid w:val="009404FA"/>
    <w:rsid w:val="00984D84"/>
    <w:rsid w:val="009A5F78"/>
    <w:rsid w:val="009A75E7"/>
    <w:rsid w:val="009C51EC"/>
    <w:rsid w:val="009D13E1"/>
    <w:rsid w:val="009F291D"/>
    <w:rsid w:val="009F7176"/>
    <w:rsid w:val="00A30473"/>
    <w:rsid w:val="00A53DB2"/>
    <w:rsid w:val="00A86B93"/>
    <w:rsid w:val="00AF541A"/>
    <w:rsid w:val="00B65423"/>
    <w:rsid w:val="00B712AA"/>
    <w:rsid w:val="00BC279B"/>
    <w:rsid w:val="00BD2F9B"/>
    <w:rsid w:val="00BE1A67"/>
    <w:rsid w:val="00C20ED9"/>
    <w:rsid w:val="00C2299B"/>
    <w:rsid w:val="00C315AA"/>
    <w:rsid w:val="00C60D9D"/>
    <w:rsid w:val="00C66A14"/>
    <w:rsid w:val="00C80162"/>
    <w:rsid w:val="00C81AC9"/>
    <w:rsid w:val="00CD76FD"/>
    <w:rsid w:val="00D3716D"/>
    <w:rsid w:val="00D4481F"/>
    <w:rsid w:val="00D56B1B"/>
    <w:rsid w:val="00D879C7"/>
    <w:rsid w:val="00DA03A5"/>
    <w:rsid w:val="00DD223B"/>
    <w:rsid w:val="00DF7267"/>
    <w:rsid w:val="00E067EE"/>
    <w:rsid w:val="00E11C73"/>
    <w:rsid w:val="00E62E9C"/>
    <w:rsid w:val="00E96974"/>
    <w:rsid w:val="00EA4916"/>
    <w:rsid w:val="00EA6901"/>
    <w:rsid w:val="00EE79E7"/>
    <w:rsid w:val="00F14C9A"/>
    <w:rsid w:val="00F22111"/>
    <w:rsid w:val="00F36CCD"/>
    <w:rsid w:val="00F60BA8"/>
    <w:rsid w:val="00F64C3C"/>
    <w:rsid w:val="00F77AB3"/>
    <w:rsid w:val="00FB54AC"/>
    <w:rsid w:val="00FB7780"/>
    <w:rsid w:val="00FD47B0"/>
    <w:rsid w:val="00FE1AF6"/>
    <w:rsid w:val="00FE6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7A28F8"/>
    <w:pPr>
      <w:keepNext/>
      <w:jc w:val="both"/>
      <w:outlineLvl w:val="1"/>
    </w:pPr>
    <w:rPr>
      <w:rFonts w:ascii="Times New Roman" w:eastAsia="Times New Roman" w:hAnsi="Times New Roman"/>
      <w:b/>
      <w:bC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A28F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7A28F8"/>
    <w:pPr>
      <w:keepNext/>
      <w:jc w:val="both"/>
      <w:outlineLvl w:val="1"/>
    </w:pPr>
    <w:rPr>
      <w:rFonts w:ascii="Times New Roman" w:eastAsia="Times New Roman" w:hAnsi="Times New Roman"/>
      <w:b/>
      <w:bC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A28F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255</TotalTime>
  <Pages>1</Pages>
  <Words>420</Words>
  <Characters>2400</Characters>
  <Application>Microsoft Macintosh Word</Application>
  <DocSecurity>0</DocSecurity>
  <Lines>20</Lines>
  <Paragraphs>5</Paragraphs>
  <ScaleCrop>false</ScaleCrop>
  <Company>CF</Company>
  <LinksUpToDate>false</LinksUpToDate>
  <CharactersWithSpaces>2815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101</cp:revision>
  <dcterms:created xsi:type="dcterms:W3CDTF">2018-02-05T10:03:00Z</dcterms:created>
  <dcterms:modified xsi:type="dcterms:W3CDTF">2018-02-16T13:50:00Z</dcterms:modified>
</cp:coreProperties>
</file>